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771AA" w14:textId="60C52476" w:rsidR="00F263C3" w:rsidRPr="002E556F" w:rsidRDefault="003A1BEB" w:rsidP="00AC350E">
      <w:pPr>
        <w:spacing w:line="360" w:lineRule="auto"/>
        <w:jc w:val="center"/>
        <w:rPr>
          <w:rFonts w:ascii="宋体" w:eastAsia="宋体" w:hAnsi="宋体" w:cs="宋体"/>
          <w:b/>
          <w:bCs/>
          <w:kern w:val="0"/>
          <w:sz w:val="30"/>
          <w:szCs w:val="30"/>
          <w:lang w:bidi="ar"/>
        </w:rPr>
      </w:pPr>
      <w:r w:rsidRPr="002E556F">
        <w:rPr>
          <w:rFonts w:ascii="宋体" w:eastAsia="宋体" w:hAnsi="宋体" w:cs="宋体" w:hint="eastAsia"/>
          <w:b/>
          <w:bCs/>
          <w:kern w:val="0"/>
          <w:sz w:val="30"/>
          <w:szCs w:val="30"/>
          <w:lang w:bidi="ar"/>
        </w:rPr>
        <w:t>检验综合实验室安全准入制度</w:t>
      </w:r>
    </w:p>
    <w:p w14:paraId="3A00525C" w14:textId="77777777" w:rsidR="00F263C3" w:rsidRDefault="003A1BEB">
      <w:pPr>
        <w:pStyle w:val="a3"/>
        <w:widowControl/>
        <w:snapToGrid w:val="0"/>
        <w:spacing w:beforeAutospacing="0" w:afterAutospacing="0" w:line="360" w:lineRule="auto"/>
        <w:ind w:firstLineChars="200" w:firstLine="480"/>
        <w:rPr>
          <w:rFonts w:ascii="宋体" w:eastAsia="宋体" w:hAnsi="宋体" w:cs="宋体"/>
        </w:rPr>
      </w:pPr>
      <w:r>
        <w:rPr>
          <w:rFonts w:ascii="宋体" w:eastAsia="宋体" w:hAnsi="宋体" w:cs="宋体" w:hint="eastAsia"/>
          <w:color w:val="333333"/>
          <w:kern w:val="1"/>
          <w:shd w:val="clear" w:color="auto" w:fill="FFFFFF"/>
        </w:rPr>
        <w:t>为进一步加强实验室安全管理，强化师生实验室安全与环境保护责任意识，避免事故发生，保障实验室正常有序运行，确保师生员工生命与财产安全，制定本制度。</w:t>
      </w:r>
    </w:p>
    <w:p w14:paraId="396477D4" w14:textId="77777777" w:rsidR="00F263C3" w:rsidRDefault="003A1BEB">
      <w:pPr>
        <w:pStyle w:val="a3"/>
        <w:widowControl/>
        <w:snapToGrid w:val="0"/>
        <w:spacing w:beforeAutospacing="0" w:afterAutospacing="0" w:line="360" w:lineRule="auto"/>
        <w:ind w:firstLineChars="200" w:firstLine="482"/>
        <w:rPr>
          <w:rFonts w:ascii="宋体" w:eastAsia="宋体" w:hAnsi="宋体" w:cs="宋体"/>
        </w:rPr>
      </w:pPr>
      <w:r>
        <w:rPr>
          <w:rStyle w:val="a4"/>
          <w:rFonts w:ascii="宋体" w:eastAsia="宋体" w:hAnsi="宋体" w:cs="宋体" w:hint="eastAsia"/>
          <w:color w:val="333333"/>
          <w:kern w:val="1"/>
          <w:shd w:val="clear" w:color="auto" w:fill="FFFFFF"/>
        </w:rPr>
        <w:t>第一条 本制度适用于拟进入医学检验学院检验综合实验室学习、工作的教职工、学生和其他人员。</w:t>
      </w:r>
    </w:p>
    <w:p w14:paraId="5E55C2C6" w14:textId="77777777" w:rsidR="00F263C3" w:rsidRDefault="003A1BEB">
      <w:pPr>
        <w:pStyle w:val="a3"/>
        <w:widowControl/>
        <w:snapToGrid w:val="0"/>
        <w:spacing w:beforeAutospacing="0" w:afterAutospacing="0" w:line="360" w:lineRule="auto"/>
        <w:ind w:firstLineChars="200" w:firstLine="482"/>
        <w:rPr>
          <w:rFonts w:ascii="宋体" w:eastAsia="宋体" w:hAnsi="宋体" w:cs="宋体"/>
        </w:rPr>
      </w:pPr>
      <w:r>
        <w:rPr>
          <w:rStyle w:val="a4"/>
          <w:rFonts w:ascii="宋体" w:eastAsia="宋体" w:hAnsi="宋体" w:cs="宋体" w:hint="eastAsia"/>
          <w:color w:val="333333"/>
          <w:kern w:val="1"/>
          <w:shd w:val="clear" w:color="auto" w:fill="FFFFFF"/>
        </w:rPr>
        <w:t>第二条 制度体系与责任落实</w:t>
      </w:r>
    </w:p>
    <w:p w14:paraId="1B1E2011" w14:textId="77777777" w:rsidR="00F263C3" w:rsidRDefault="003A1BEB">
      <w:pPr>
        <w:pStyle w:val="a3"/>
        <w:widowControl/>
        <w:snapToGrid w:val="0"/>
        <w:spacing w:beforeAutospacing="0" w:afterAutospacing="0" w:line="360" w:lineRule="auto"/>
        <w:ind w:firstLineChars="200" w:firstLine="480"/>
        <w:rPr>
          <w:rFonts w:ascii="宋体" w:eastAsia="宋体" w:hAnsi="宋体" w:cs="宋体"/>
        </w:rPr>
      </w:pPr>
      <w:r>
        <w:rPr>
          <w:rFonts w:ascii="宋体" w:eastAsia="宋体" w:hAnsi="宋体" w:cs="宋体" w:hint="eastAsia"/>
          <w:color w:val="333333"/>
          <w:kern w:val="1"/>
          <w:shd w:val="clear" w:color="auto" w:fill="FFFFFF"/>
        </w:rPr>
        <w:t>（一）检验综合实验室负责实验室安全相关制度的建立与监督执行，负责实验室安全教育和考试的组织工作。</w:t>
      </w:r>
    </w:p>
    <w:p w14:paraId="6DC0E27F" w14:textId="77777777" w:rsidR="00F263C3" w:rsidRDefault="003A1BEB">
      <w:pPr>
        <w:pStyle w:val="a3"/>
        <w:widowControl/>
        <w:snapToGrid w:val="0"/>
        <w:spacing w:beforeAutospacing="0" w:afterAutospacing="0" w:line="360" w:lineRule="auto"/>
        <w:ind w:firstLineChars="200" w:firstLine="480"/>
        <w:rPr>
          <w:rFonts w:ascii="宋体" w:eastAsia="宋体" w:hAnsi="宋体" w:cs="宋体"/>
        </w:rPr>
      </w:pPr>
      <w:r>
        <w:rPr>
          <w:rFonts w:ascii="宋体" w:eastAsia="宋体" w:hAnsi="宋体" w:cs="宋体" w:hint="eastAsia"/>
          <w:color w:val="333333"/>
          <w:kern w:val="1"/>
          <w:shd w:val="clear" w:color="auto" w:fill="FFFFFF"/>
        </w:rPr>
        <w:t>（二）各部门具体负责对师生开展实验室安全知识内容的制定和宣传教育实施，组织师生参加学习、考核。</w:t>
      </w:r>
    </w:p>
    <w:p w14:paraId="1BBE166E" w14:textId="77777777" w:rsidR="00F263C3" w:rsidRDefault="003A1BEB">
      <w:pPr>
        <w:pStyle w:val="a3"/>
        <w:widowControl/>
        <w:snapToGrid w:val="0"/>
        <w:spacing w:beforeAutospacing="0" w:afterAutospacing="0" w:line="360" w:lineRule="auto"/>
        <w:ind w:firstLineChars="200" w:firstLine="480"/>
        <w:rPr>
          <w:rFonts w:ascii="宋体" w:eastAsia="宋体" w:hAnsi="宋体" w:cs="宋体"/>
        </w:rPr>
      </w:pPr>
      <w:r>
        <w:rPr>
          <w:rFonts w:ascii="宋体" w:eastAsia="宋体" w:hAnsi="宋体" w:cs="宋体" w:hint="eastAsia"/>
          <w:color w:val="333333"/>
          <w:kern w:val="1"/>
          <w:shd w:val="clear" w:color="auto" w:fill="FFFFFF"/>
        </w:rPr>
        <w:t>（三）未取得准入资格的人员不允许进入实验室，否则学院将追究实验室相关人员的责任。</w:t>
      </w:r>
    </w:p>
    <w:p w14:paraId="666F29D7" w14:textId="77777777" w:rsidR="00F263C3" w:rsidRDefault="003A1BEB">
      <w:pPr>
        <w:pStyle w:val="a3"/>
        <w:widowControl/>
        <w:snapToGrid w:val="0"/>
        <w:spacing w:beforeAutospacing="0" w:afterAutospacing="0" w:line="360" w:lineRule="auto"/>
        <w:ind w:firstLineChars="200" w:firstLine="480"/>
        <w:rPr>
          <w:rFonts w:ascii="宋体" w:eastAsia="宋体" w:hAnsi="宋体" w:cs="宋体"/>
        </w:rPr>
      </w:pPr>
      <w:r>
        <w:rPr>
          <w:rFonts w:ascii="宋体" w:eastAsia="宋体" w:hAnsi="宋体" w:cs="宋体" w:hint="eastAsia"/>
          <w:color w:val="333333"/>
          <w:kern w:val="1"/>
          <w:shd w:val="clear" w:color="auto" w:fill="FFFFFF"/>
        </w:rPr>
        <w:t>（四）实验室安全准入制度的落实情况是实验室工作年度考核评估和实验室建设的重要依据之一。</w:t>
      </w:r>
    </w:p>
    <w:p w14:paraId="51A4F991" w14:textId="77777777" w:rsidR="00F263C3" w:rsidRDefault="003A1BEB">
      <w:pPr>
        <w:pStyle w:val="a3"/>
        <w:widowControl/>
        <w:snapToGrid w:val="0"/>
        <w:spacing w:beforeAutospacing="0" w:afterAutospacing="0" w:line="360" w:lineRule="auto"/>
        <w:ind w:firstLineChars="200" w:firstLine="482"/>
        <w:rPr>
          <w:rFonts w:ascii="宋体" w:eastAsia="宋体" w:hAnsi="宋体" w:cs="宋体"/>
        </w:rPr>
      </w:pPr>
      <w:r>
        <w:rPr>
          <w:rStyle w:val="a4"/>
          <w:rFonts w:ascii="宋体" w:eastAsia="宋体" w:hAnsi="宋体" w:cs="宋体" w:hint="eastAsia"/>
          <w:color w:val="333333"/>
          <w:kern w:val="1"/>
          <w:shd w:val="clear" w:color="auto" w:fill="FFFFFF"/>
        </w:rPr>
        <w:t>第三条 教育内容</w:t>
      </w:r>
    </w:p>
    <w:p w14:paraId="41070F0F" w14:textId="77777777" w:rsidR="00F263C3" w:rsidRDefault="003A1BEB">
      <w:pPr>
        <w:pStyle w:val="a3"/>
        <w:widowControl/>
        <w:snapToGrid w:val="0"/>
        <w:spacing w:beforeAutospacing="0" w:afterAutospacing="0" w:line="360" w:lineRule="auto"/>
        <w:ind w:firstLineChars="200" w:firstLine="480"/>
        <w:rPr>
          <w:rFonts w:ascii="宋体" w:eastAsia="宋体" w:hAnsi="宋体" w:cs="宋体"/>
        </w:rPr>
      </w:pPr>
      <w:r>
        <w:rPr>
          <w:rFonts w:ascii="宋体" w:eastAsia="宋体" w:hAnsi="宋体" w:cs="宋体" w:hint="eastAsia"/>
          <w:color w:val="333333"/>
          <w:kern w:val="1"/>
          <w:shd w:val="clear" w:color="auto" w:fill="FFFFFF"/>
        </w:rPr>
        <w:t>（一）实验室安全手册；</w:t>
      </w:r>
    </w:p>
    <w:p w14:paraId="46D9950E" w14:textId="77777777" w:rsidR="00F263C3" w:rsidRDefault="003A1BEB">
      <w:pPr>
        <w:pStyle w:val="a3"/>
        <w:widowControl/>
        <w:snapToGrid w:val="0"/>
        <w:spacing w:beforeAutospacing="0" w:afterAutospacing="0" w:line="360" w:lineRule="auto"/>
        <w:ind w:firstLineChars="200" w:firstLine="480"/>
        <w:rPr>
          <w:rFonts w:ascii="宋体" w:eastAsia="宋体" w:hAnsi="宋体" w:cs="宋体"/>
        </w:rPr>
      </w:pPr>
      <w:r>
        <w:rPr>
          <w:rFonts w:ascii="宋体" w:eastAsia="宋体" w:hAnsi="宋体" w:cs="宋体" w:hint="eastAsia"/>
          <w:color w:val="333333"/>
          <w:kern w:val="1"/>
          <w:shd w:val="clear" w:color="auto" w:fill="FFFFFF"/>
        </w:rPr>
        <w:t>（二）实验室设备操作规程</w:t>
      </w:r>
    </w:p>
    <w:p w14:paraId="2438156D" w14:textId="77777777" w:rsidR="00F263C3" w:rsidRDefault="003A1BEB">
      <w:pPr>
        <w:pStyle w:val="a3"/>
        <w:widowControl/>
        <w:snapToGrid w:val="0"/>
        <w:spacing w:beforeAutospacing="0" w:afterAutospacing="0" w:line="360" w:lineRule="auto"/>
        <w:ind w:firstLineChars="200" w:firstLine="480"/>
        <w:rPr>
          <w:rFonts w:ascii="宋体" w:eastAsia="宋体" w:hAnsi="宋体" w:cs="宋体"/>
        </w:rPr>
      </w:pPr>
      <w:r>
        <w:rPr>
          <w:rFonts w:ascii="宋体" w:eastAsia="宋体" w:hAnsi="宋体" w:cs="宋体" w:hint="eastAsia"/>
          <w:color w:val="333333"/>
          <w:kern w:val="1"/>
          <w:shd w:val="clear" w:color="auto" w:fill="FFFFFF"/>
        </w:rPr>
        <w:t>（三）消防基础知识；</w:t>
      </w:r>
    </w:p>
    <w:p w14:paraId="169ABA30" w14:textId="77777777" w:rsidR="00F263C3" w:rsidRDefault="003A1BEB">
      <w:pPr>
        <w:pStyle w:val="a3"/>
        <w:widowControl/>
        <w:snapToGrid w:val="0"/>
        <w:spacing w:beforeAutospacing="0" w:afterAutospacing="0" w:line="360" w:lineRule="auto"/>
        <w:ind w:firstLineChars="200" w:firstLine="480"/>
        <w:rPr>
          <w:rFonts w:ascii="宋体" w:eastAsia="宋体" w:hAnsi="宋体" w:cs="宋体"/>
        </w:rPr>
      </w:pPr>
      <w:r>
        <w:rPr>
          <w:rFonts w:ascii="宋体" w:eastAsia="宋体" w:hAnsi="宋体" w:cs="宋体" w:hint="eastAsia"/>
          <w:color w:val="333333"/>
          <w:kern w:val="1"/>
          <w:shd w:val="clear" w:color="auto" w:fill="FFFFFF"/>
        </w:rPr>
        <w:t>（四）实验室急救知识与事故应急处置预案。</w:t>
      </w:r>
    </w:p>
    <w:p w14:paraId="48E570C5" w14:textId="77777777" w:rsidR="00F263C3" w:rsidRDefault="003A1BEB">
      <w:pPr>
        <w:pStyle w:val="a3"/>
        <w:widowControl/>
        <w:snapToGrid w:val="0"/>
        <w:spacing w:beforeAutospacing="0" w:afterAutospacing="0" w:line="360" w:lineRule="auto"/>
        <w:ind w:firstLineChars="200" w:firstLine="482"/>
        <w:rPr>
          <w:rFonts w:ascii="宋体" w:eastAsia="宋体" w:hAnsi="宋体" w:cs="宋体"/>
        </w:rPr>
      </w:pPr>
      <w:r>
        <w:rPr>
          <w:rStyle w:val="a4"/>
          <w:rFonts w:ascii="宋体" w:eastAsia="宋体" w:hAnsi="宋体" w:cs="宋体" w:hint="eastAsia"/>
          <w:color w:val="333333"/>
          <w:kern w:val="1"/>
          <w:shd w:val="clear" w:color="auto" w:fill="FFFFFF"/>
        </w:rPr>
        <w:t>第四条 教育方式</w:t>
      </w:r>
    </w:p>
    <w:p w14:paraId="25240B49" w14:textId="77777777" w:rsidR="00F263C3" w:rsidRDefault="003A1BEB">
      <w:pPr>
        <w:pStyle w:val="a3"/>
        <w:widowControl/>
        <w:snapToGrid w:val="0"/>
        <w:spacing w:beforeAutospacing="0" w:afterAutospacing="0" w:line="360" w:lineRule="auto"/>
        <w:ind w:firstLineChars="200" w:firstLine="480"/>
        <w:rPr>
          <w:rFonts w:ascii="宋体" w:eastAsia="宋体" w:hAnsi="宋体" w:cs="宋体"/>
        </w:rPr>
      </w:pPr>
      <w:r>
        <w:rPr>
          <w:rFonts w:ascii="宋体" w:eastAsia="宋体" w:hAnsi="宋体" w:cs="宋体" w:hint="eastAsia"/>
          <w:color w:val="333333"/>
          <w:kern w:val="1"/>
          <w:shd w:val="clear" w:color="auto" w:fill="FFFFFF"/>
        </w:rPr>
        <w:t>（一）分散自主学习；</w:t>
      </w:r>
    </w:p>
    <w:p w14:paraId="72D1C190" w14:textId="77777777" w:rsidR="00F263C3" w:rsidRDefault="003A1BEB">
      <w:pPr>
        <w:pStyle w:val="a3"/>
        <w:widowControl/>
        <w:snapToGrid w:val="0"/>
        <w:spacing w:beforeAutospacing="0" w:afterAutospacing="0" w:line="360" w:lineRule="auto"/>
        <w:ind w:firstLineChars="200" w:firstLine="480"/>
        <w:rPr>
          <w:rFonts w:ascii="宋体" w:eastAsia="宋体" w:hAnsi="宋体" w:cs="宋体"/>
        </w:rPr>
      </w:pPr>
      <w:r>
        <w:rPr>
          <w:rFonts w:ascii="宋体" w:eastAsia="宋体" w:hAnsi="宋体" w:cs="宋体" w:hint="eastAsia"/>
          <w:color w:val="333333"/>
          <w:kern w:val="1"/>
          <w:shd w:val="clear" w:color="auto" w:fill="FFFFFF"/>
        </w:rPr>
        <w:t>（二）集中教育培训；</w:t>
      </w:r>
    </w:p>
    <w:p w14:paraId="73FBAD8A" w14:textId="77777777" w:rsidR="00F263C3" w:rsidRDefault="003A1BEB">
      <w:pPr>
        <w:pStyle w:val="a3"/>
        <w:widowControl/>
        <w:snapToGrid w:val="0"/>
        <w:spacing w:beforeAutospacing="0" w:afterAutospacing="0" w:line="360" w:lineRule="auto"/>
        <w:ind w:firstLineChars="200" w:firstLine="480"/>
        <w:rPr>
          <w:rFonts w:ascii="宋体" w:eastAsia="宋体" w:hAnsi="宋体" w:cs="宋体"/>
        </w:rPr>
      </w:pPr>
      <w:r>
        <w:rPr>
          <w:rFonts w:ascii="宋体" w:eastAsia="宋体" w:hAnsi="宋体" w:cs="宋体" w:hint="eastAsia"/>
          <w:color w:val="333333"/>
          <w:kern w:val="1"/>
          <w:shd w:val="clear" w:color="auto" w:fill="FFFFFF"/>
        </w:rPr>
        <w:t>（三）实验室安全考试系统在线学习与考试。</w:t>
      </w:r>
    </w:p>
    <w:p w14:paraId="193D8DA2" w14:textId="77777777" w:rsidR="00F263C3" w:rsidRDefault="003A1BEB">
      <w:pPr>
        <w:pStyle w:val="a3"/>
        <w:widowControl/>
        <w:snapToGrid w:val="0"/>
        <w:spacing w:beforeAutospacing="0" w:afterAutospacing="0" w:line="360" w:lineRule="auto"/>
        <w:ind w:firstLineChars="200" w:firstLine="482"/>
        <w:rPr>
          <w:rFonts w:ascii="宋体" w:eastAsia="宋体" w:hAnsi="宋体" w:cs="宋体"/>
        </w:rPr>
      </w:pPr>
      <w:r>
        <w:rPr>
          <w:rStyle w:val="a4"/>
          <w:rFonts w:ascii="宋体" w:eastAsia="宋体" w:hAnsi="宋体" w:cs="宋体" w:hint="eastAsia"/>
          <w:color w:val="333333"/>
          <w:kern w:val="1"/>
          <w:shd w:val="clear" w:color="auto" w:fill="FFFFFF"/>
        </w:rPr>
        <w:t>第五条 取得准入资格的条件与流程</w:t>
      </w:r>
    </w:p>
    <w:p w14:paraId="696F3520" w14:textId="77777777" w:rsidR="00F263C3" w:rsidRDefault="003A1BEB">
      <w:pPr>
        <w:pStyle w:val="a3"/>
        <w:widowControl/>
        <w:snapToGrid w:val="0"/>
        <w:spacing w:beforeAutospacing="0" w:afterAutospacing="0" w:line="360" w:lineRule="auto"/>
        <w:ind w:firstLineChars="200" w:firstLine="480"/>
        <w:rPr>
          <w:rFonts w:ascii="宋体" w:eastAsia="宋体" w:hAnsi="宋体" w:cs="宋体"/>
        </w:rPr>
      </w:pPr>
      <w:r>
        <w:rPr>
          <w:rFonts w:ascii="宋体" w:eastAsia="宋体" w:hAnsi="宋体" w:cs="宋体" w:hint="eastAsia"/>
          <w:color w:val="333333"/>
          <w:kern w:val="1"/>
          <w:shd w:val="clear" w:color="auto" w:fill="FFFFFF"/>
        </w:rPr>
        <w:t>所有要求学习的内容均完成，并</w:t>
      </w:r>
      <w:proofErr w:type="gramStart"/>
      <w:r>
        <w:rPr>
          <w:rFonts w:ascii="宋体" w:eastAsia="宋体" w:hAnsi="宋体" w:cs="宋体" w:hint="eastAsia"/>
          <w:color w:val="333333"/>
          <w:kern w:val="1"/>
          <w:shd w:val="clear" w:color="auto" w:fill="FFFFFF"/>
        </w:rPr>
        <w:t>尊要求</w:t>
      </w:r>
      <w:proofErr w:type="gramEnd"/>
      <w:r>
        <w:rPr>
          <w:rFonts w:ascii="宋体" w:eastAsia="宋体" w:hAnsi="宋体" w:cs="宋体" w:hint="eastAsia"/>
          <w:color w:val="333333"/>
          <w:kern w:val="1"/>
          <w:shd w:val="clear" w:color="auto" w:fill="FFFFFF"/>
        </w:rPr>
        <w:t>签订安全责任承诺书，获得准入资格。</w:t>
      </w:r>
    </w:p>
    <w:p w14:paraId="684309C0" w14:textId="7AB838A0" w:rsidR="006E2285" w:rsidRDefault="003A1BEB" w:rsidP="006E2285">
      <w:pPr>
        <w:pStyle w:val="a3"/>
        <w:widowControl/>
        <w:snapToGrid w:val="0"/>
        <w:spacing w:beforeAutospacing="0" w:afterAutospacing="0" w:line="360" w:lineRule="auto"/>
        <w:ind w:firstLineChars="200" w:firstLine="482"/>
        <w:rPr>
          <w:rFonts w:ascii="宋体" w:eastAsia="宋体" w:hAnsi="宋体" w:cs="宋体"/>
        </w:rPr>
      </w:pPr>
      <w:r>
        <w:rPr>
          <w:rStyle w:val="a4"/>
          <w:rFonts w:ascii="宋体" w:eastAsia="宋体" w:hAnsi="宋体" w:cs="宋体" w:hint="eastAsia"/>
          <w:color w:val="333333"/>
          <w:kern w:val="1"/>
          <w:shd w:val="clear" w:color="auto" w:fill="FFFFFF"/>
        </w:rPr>
        <w:t>第六条 本制度由医学检验学院实验教学中心负责解释，自公布之日起施行</w:t>
      </w:r>
      <w:r>
        <w:rPr>
          <w:rFonts w:ascii="宋体" w:eastAsia="宋体" w:hAnsi="宋体" w:cs="宋体" w:hint="eastAsia"/>
          <w:lang w:bidi="ar"/>
        </w:rPr>
        <w:t xml:space="preserve">      </w:t>
      </w:r>
    </w:p>
    <w:p w14:paraId="7D4ECB33" w14:textId="2171E1E1" w:rsidR="00F263C3" w:rsidRDefault="003A1BEB" w:rsidP="006E2285">
      <w:pPr>
        <w:widowControl/>
        <w:snapToGrid w:val="0"/>
        <w:spacing w:line="360" w:lineRule="auto"/>
        <w:ind w:firstLineChars="2200" w:firstLine="5280"/>
        <w:jc w:val="left"/>
        <w:rPr>
          <w:rFonts w:ascii="宋体" w:eastAsia="宋体" w:hAnsi="宋体" w:cs="宋体"/>
          <w:sz w:val="24"/>
          <w:lang w:bidi="ar"/>
        </w:rPr>
      </w:pPr>
      <w:r>
        <w:rPr>
          <w:rFonts w:ascii="宋体" w:eastAsia="宋体" w:hAnsi="宋体" w:cs="宋体" w:hint="eastAsia"/>
          <w:sz w:val="24"/>
          <w:lang w:bidi="ar"/>
        </w:rPr>
        <w:t>医学检验</w:t>
      </w:r>
      <w:r w:rsidR="006E2285">
        <w:rPr>
          <w:rFonts w:ascii="宋体" w:eastAsia="宋体" w:hAnsi="宋体" w:cs="宋体" w:hint="eastAsia"/>
          <w:sz w:val="24"/>
          <w:lang w:bidi="ar"/>
        </w:rPr>
        <w:t>实验教学中心</w:t>
      </w:r>
    </w:p>
    <w:p w14:paraId="52D6611B" w14:textId="7DD0202B" w:rsidR="00F263C3" w:rsidRDefault="006E2285" w:rsidP="006E2285">
      <w:pPr>
        <w:widowControl/>
        <w:snapToGrid w:val="0"/>
        <w:spacing w:line="360" w:lineRule="auto"/>
        <w:ind w:firstLineChars="2300" w:firstLine="5520"/>
        <w:jc w:val="left"/>
        <w:rPr>
          <w:rFonts w:ascii="宋体" w:eastAsia="宋体" w:hAnsi="宋体" w:cs="宋体"/>
          <w:sz w:val="24"/>
        </w:rPr>
      </w:pPr>
      <w:r>
        <w:rPr>
          <w:rFonts w:ascii="宋体" w:eastAsia="宋体" w:hAnsi="宋体" w:cs="宋体" w:hint="eastAsia"/>
          <w:sz w:val="24"/>
          <w:lang w:bidi="ar"/>
        </w:rPr>
        <w:t>检验综合实验室</w:t>
      </w:r>
    </w:p>
    <w:sectPr w:rsidR="00F263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71752" w14:textId="77777777" w:rsidR="006636B5" w:rsidRDefault="006636B5" w:rsidP="00AC350E">
      <w:r>
        <w:separator/>
      </w:r>
    </w:p>
  </w:endnote>
  <w:endnote w:type="continuationSeparator" w:id="0">
    <w:p w14:paraId="6C4F38BB" w14:textId="77777777" w:rsidR="006636B5" w:rsidRDefault="006636B5" w:rsidP="00AC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87B4D" w14:textId="77777777" w:rsidR="006636B5" w:rsidRDefault="006636B5" w:rsidP="00AC350E">
      <w:r>
        <w:separator/>
      </w:r>
    </w:p>
  </w:footnote>
  <w:footnote w:type="continuationSeparator" w:id="0">
    <w:p w14:paraId="1D6E75B4" w14:textId="77777777" w:rsidR="006636B5" w:rsidRDefault="006636B5" w:rsidP="00AC35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djMmVjYzIzZWQxODM0YTQyYjQ4OWZlNzUwYzk3MjEifQ=="/>
    <w:docVar w:name="KSO_WPS_MARK_KEY" w:val="93396246-cf5b-41c0-9cbf-ef94e6c4aca2"/>
  </w:docVars>
  <w:rsids>
    <w:rsidRoot w:val="00F263C3"/>
    <w:rsid w:val="002E556F"/>
    <w:rsid w:val="003A1BEB"/>
    <w:rsid w:val="006636B5"/>
    <w:rsid w:val="006E2285"/>
    <w:rsid w:val="00801269"/>
    <w:rsid w:val="00AC350E"/>
    <w:rsid w:val="00F263C3"/>
    <w:rsid w:val="673F0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5C7395"/>
  <w15:docId w15:val="{32C8708E-50FA-43A3-9835-4CA98A8D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AC350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AC350E"/>
    <w:rPr>
      <w:rFonts w:asciiTheme="minorHAnsi" w:eastAsiaTheme="minorEastAsia" w:hAnsiTheme="minorHAnsi" w:cstheme="minorBidi"/>
      <w:kern w:val="2"/>
      <w:sz w:val="18"/>
      <w:szCs w:val="18"/>
    </w:rPr>
  </w:style>
  <w:style w:type="paragraph" w:styleId="a7">
    <w:name w:val="footer"/>
    <w:basedOn w:val="a"/>
    <w:link w:val="a8"/>
    <w:rsid w:val="00AC350E"/>
    <w:pPr>
      <w:tabs>
        <w:tab w:val="center" w:pos="4153"/>
        <w:tab w:val="right" w:pos="8306"/>
      </w:tabs>
      <w:snapToGrid w:val="0"/>
      <w:jc w:val="left"/>
    </w:pPr>
    <w:rPr>
      <w:sz w:val="18"/>
      <w:szCs w:val="18"/>
    </w:rPr>
  </w:style>
  <w:style w:type="character" w:customStyle="1" w:styleId="a8">
    <w:name w:val="页脚 字符"/>
    <w:basedOn w:val="a0"/>
    <w:link w:val="a7"/>
    <w:rsid w:val="00AC350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4</cp:revision>
  <dcterms:created xsi:type="dcterms:W3CDTF">2024-11-05T08:54:00Z</dcterms:created>
  <dcterms:modified xsi:type="dcterms:W3CDTF">2024-11-06T02:44:00Z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F65DDFDACBBD42A7A8EC5F4A23399D2E</vt:lpwstr>
  </property>
</Properties>
</file>