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3195" w:tblpY="2014"/>
        <w:tblOverlap w:val="never"/>
        <w:tblW w:w="5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副书记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侯子豪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刘岩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秘书处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赵原昊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刘紫玉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顾子琪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冯招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李亚琦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王海旭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张曼玉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邓冀涛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张昭雅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社团部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伦辛畅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路冉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心理健康部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王子岩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张雪丽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团委名单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55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349</Words>
  <Characters>1179</Characters>
  <Lines>0</Lines>
  <Paragraphs>339</Paragraphs>
  <TotalTime>0</TotalTime>
  <ScaleCrop>false</ScaleCrop>
  <LinksUpToDate>false</LinksUpToDate>
  <CharactersWithSpaces>1181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2016-09-20T14:00:00Z</dcterms:created>
  <dc:creator>admin</dc:creator>
  <cp:lastModifiedBy>Administrator</cp:lastModifiedBy>
  <dcterms:modified xsi:type="dcterms:W3CDTF">2017-06-19T03:56:00Z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